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89B" w:rsidRPr="004A089B" w:rsidRDefault="004A089B" w:rsidP="004A0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теме Культур эпохи Возрождения</w:t>
      </w:r>
    </w:p>
    <w:p w:rsidR="004A089B" w:rsidRPr="004A089B" w:rsidRDefault="004A089B" w:rsidP="004A0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9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A089B" w:rsidRPr="004A089B" w:rsidRDefault="004A089B" w:rsidP="004A0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A089B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4A0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1:12:16 </w:t>
      </w:r>
    </w:p>
    <w:p w:rsidR="004A089B" w:rsidRPr="004A089B" w:rsidRDefault="004A089B" w:rsidP="004A0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изучения данной темы необходимо, прежде всего, понять, что означает слово «возрождение». Это не рождение новой культуры, а воз – </w:t>
      </w:r>
      <w:r w:rsidRPr="004A08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рождени</w:t>
      </w:r>
      <w:r w:rsidRPr="004A089B">
        <w:rPr>
          <w:rFonts w:ascii="Times New Roman" w:eastAsia="Times New Roman" w:hAnsi="Times New Roman" w:cs="Times New Roman"/>
          <w:sz w:val="24"/>
          <w:szCs w:val="24"/>
          <w:lang w:eastAsia="ru-RU"/>
        </w:rPr>
        <w:t>е, т.е. возврат к прежней, ранее существовавшей культуре и создание на ее основе новой культуры.</w:t>
      </w:r>
    </w:p>
    <w:p w:rsidR="004A089B" w:rsidRPr="004A089B" w:rsidRDefault="004A089B" w:rsidP="004A0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9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ЗАДАНИЕ:</w:t>
      </w:r>
    </w:p>
    <w:p w:rsidR="004A089B" w:rsidRPr="004A089B" w:rsidRDefault="004A089B" w:rsidP="004A08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 истоков Возрождения стояли великие писатели Данте Алигьери, Франческа Петрарка и Джованни Боккаччо. </w:t>
      </w:r>
      <w:r w:rsidRPr="004A089B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Что нового, возрожденческого было в их произведениях?</w:t>
      </w:r>
    </w:p>
    <w:p w:rsidR="004A089B" w:rsidRPr="004A089B" w:rsidRDefault="004A089B" w:rsidP="004A08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изобразительном искусстве первые смелые шаги совершили художники </w:t>
      </w:r>
      <w:proofErr w:type="spellStart"/>
      <w:r w:rsidRPr="004A089B">
        <w:rPr>
          <w:rFonts w:ascii="Times New Roman" w:eastAsia="Times New Roman" w:hAnsi="Times New Roman" w:cs="Times New Roman"/>
          <w:sz w:val="27"/>
          <w:szCs w:val="27"/>
          <w:lang w:eastAsia="ru-RU"/>
        </w:rPr>
        <w:t>ДжоттодиБондоне</w:t>
      </w:r>
      <w:proofErr w:type="spellEnd"/>
      <w:r w:rsidRPr="004A0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Мазаччо, С. Боттичелли, скульптор Донателло. </w:t>
      </w:r>
      <w:r w:rsidRPr="004A089B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В чем проявляется, с одной стороны их новаторство, а с другой стороны возрождение античности </w:t>
      </w:r>
      <w:proofErr w:type="gramStart"/>
      <w:r w:rsidRPr="004A089B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в  культуре</w:t>
      </w:r>
      <w:proofErr w:type="gramEnd"/>
      <w:r w:rsidRPr="004A089B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итальянского Возрождения?</w:t>
      </w:r>
    </w:p>
    <w:p w:rsidR="004A089B" w:rsidRPr="004A089B" w:rsidRDefault="004A089B" w:rsidP="004A08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Идеи возрождения имели свои национальные особенности в Нидерландах, Германии, Англии, Франции и Испании. </w:t>
      </w:r>
      <w:r w:rsidRPr="004A089B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В чем они проявлялись? Обязательным является указание источников (не менее 5), включая правильно оформленные Интернет - ресурсы (см. метод. указания) </w:t>
      </w:r>
      <w:bookmarkStart w:id="0" w:name="_GoBack"/>
      <w:bookmarkEnd w:id="0"/>
    </w:p>
    <w:p w:rsidR="004A089B" w:rsidRPr="004A089B" w:rsidRDefault="004A089B" w:rsidP="004A089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4A089B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sectPr w:rsidR="004A089B" w:rsidRPr="004A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75639B"/>
    <w:multiLevelType w:val="multilevel"/>
    <w:tmpl w:val="07825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89B"/>
    <w:rsid w:val="004A089B"/>
    <w:rsid w:val="00AB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1039CE-59B6-4274-BECD-5AE85D52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8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9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2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2017-05-02T07:29:00Z</dcterms:created>
  <dcterms:modified xsi:type="dcterms:W3CDTF">2017-05-02T07:31:00Z</dcterms:modified>
</cp:coreProperties>
</file>